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CD" w:rsidRPr="007B02E2" w:rsidRDefault="007B02E2" w:rsidP="002B0E27">
      <w:pPr>
        <w:pStyle w:val="Default"/>
        <w:rPr>
          <w:rFonts w:hAnsi="Times New Roman"/>
          <w:sz w:val="32"/>
          <w:szCs w:val="32"/>
        </w:rPr>
      </w:pPr>
      <w:r>
        <w:rPr>
          <w:rFonts w:hAnsi="Times New Roman" w:hint="eastAsia"/>
          <w:sz w:val="21"/>
          <w:szCs w:val="21"/>
        </w:rPr>
        <w:t xml:space="preserve">                      </w:t>
      </w:r>
      <w:r w:rsidR="006B7A26">
        <w:rPr>
          <w:rFonts w:hAnsi="Times New Roman" w:hint="eastAsia"/>
          <w:sz w:val="32"/>
          <w:szCs w:val="32"/>
        </w:rPr>
        <w:t>什么是阶级？什么是农民需要？</w:t>
      </w:r>
    </w:p>
    <w:p w:rsidR="007B02E2" w:rsidRPr="007B02E2" w:rsidRDefault="007B02E2" w:rsidP="002B0E27">
      <w:pPr>
        <w:pStyle w:val="Default"/>
        <w:rPr>
          <w:rFonts w:hAnsi="Times New Roman"/>
          <w:sz w:val="32"/>
          <w:szCs w:val="32"/>
        </w:rPr>
      </w:pPr>
      <w:r>
        <w:rPr>
          <w:rFonts w:hAnsi="Times New Roman" w:hint="eastAsia"/>
          <w:sz w:val="32"/>
          <w:szCs w:val="32"/>
        </w:rPr>
        <w:t xml:space="preserve">             </w:t>
      </w:r>
      <w:r w:rsidRPr="007B02E2">
        <w:rPr>
          <w:rFonts w:hAnsi="Times New Roman" w:hint="eastAsia"/>
          <w:sz w:val="32"/>
          <w:szCs w:val="32"/>
        </w:rPr>
        <w:t xml:space="preserve">2013201529   </w:t>
      </w:r>
      <w:r>
        <w:rPr>
          <w:rFonts w:hAnsi="Times New Roman" w:hint="eastAsia"/>
          <w:sz w:val="32"/>
          <w:szCs w:val="32"/>
        </w:rPr>
        <w:t xml:space="preserve">农政一班 </w:t>
      </w:r>
      <w:r w:rsidRPr="007B02E2">
        <w:rPr>
          <w:rFonts w:hAnsi="Times New Roman" w:hint="eastAsia"/>
          <w:sz w:val="32"/>
          <w:szCs w:val="32"/>
        </w:rPr>
        <w:t>叶舟舟</w:t>
      </w:r>
    </w:p>
    <w:p w:rsidR="002847CD" w:rsidRPr="007B02E2" w:rsidRDefault="009512F8" w:rsidP="002B0E27">
      <w:pPr>
        <w:pStyle w:val="Default"/>
        <w:rPr>
          <w:rFonts w:hAnsi="Times New Roman"/>
          <w:sz w:val="30"/>
          <w:szCs w:val="30"/>
        </w:rPr>
      </w:pPr>
      <w:r w:rsidRPr="007B02E2">
        <w:rPr>
          <w:rFonts w:hAnsi="Times New Roman" w:hint="eastAsia"/>
          <w:sz w:val="30"/>
          <w:szCs w:val="30"/>
        </w:rPr>
        <w:t>一、概述</w:t>
      </w:r>
    </w:p>
    <w:p w:rsidR="009512F8" w:rsidRPr="007B02E2" w:rsidRDefault="009512F8" w:rsidP="009512F8">
      <w:pPr>
        <w:autoSpaceDE w:val="0"/>
        <w:autoSpaceDN w:val="0"/>
        <w:adjustRightInd w:val="0"/>
        <w:jc w:val="left"/>
        <w:rPr>
          <w:sz w:val="30"/>
          <w:szCs w:val="30"/>
        </w:rPr>
      </w:pPr>
      <w:r w:rsidRPr="007B02E2">
        <w:rPr>
          <w:rFonts w:hint="eastAsia"/>
          <w:sz w:val="30"/>
          <w:szCs w:val="30"/>
        </w:rPr>
        <w:t>1.</w:t>
      </w:r>
      <w:r w:rsidRPr="007B02E2">
        <w:rPr>
          <w:rFonts w:hint="eastAsia"/>
          <w:sz w:val="30"/>
          <w:szCs w:val="30"/>
        </w:rPr>
        <w:t>《中共土改政策变动的历史考察》与《北方土改中的</w:t>
      </w:r>
      <w:r w:rsidRPr="007B02E2">
        <w:rPr>
          <w:sz w:val="30"/>
          <w:szCs w:val="30"/>
        </w:rPr>
        <w:t>“</w:t>
      </w:r>
      <w:r w:rsidRPr="007B02E2">
        <w:rPr>
          <w:rFonts w:hint="eastAsia"/>
          <w:sz w:val="30"/>
          <w:szCs w:val="30"/>
        </w:rPr>
        <w:t>翻身</w:t>
      </w:r>
      <w:r w:rsidRPr="007B02E2">
        <w:rPr>
          <w:sz w:val="30"/>
          <w:szCs w:val="30"/>
        </w:rPr>
        <w:t>”</w:t>
      </w:r>
      <w:r w:rsidRPr="007B02E2">
        <w:rPr>
          <w:rFonts w:hint="eastAsia"/>
          <w:sz w:val="30"/>
          <w:szCs w:val="30"/>
        </w:rPr>
        <w:t>与</w:t>
      </w:r>
      <w:r w:rsidRPr="007B02E2">
        <w:rPr>
          <w:sz w:val="30"/>
          <w:szCs w:val="30"/>
        </w:rPr>
        <w:t>“</w:t>
      </w:r>
      <w:r w:rsidRPr="007B02E2">
        <w:rPr>
          <w:rFonts w:hint="eastAsia"/>
          <w:sz w:val="30"/>
          <w:szCs w:val="30"/>
        </w:rPr>
        <w:t>生产</w:t>
      </w:r>
      <w:r w:rsidRPr="007B02E2">
        <w:rPr>
          <w:sz w:val="30"/>
          <w:szCs w:val="30"/>
        </w:rPr>
        <w:t>” ——</w:t>
      </w:r>
      <w:r w:rsidRPr="007B02E2">
        <w:rPr>
          <w:rFonts w:hint="eastAsia"/>
          <w:sz w:val="30"/>
          <w:szCs w:val="30"/>
        </w:rPr>
        <w:t>中国革命现代性的一个话语</w:t>
      </w:r>
      <w:r w:rsidRPr="007B02E2">
        <w:rPr>
          <w:sz w:val="30"/>
          <w:szCs w:val="30"/>
        </w:rPr>
        <w:t>—</w:t>
      </w:r>
      <w:r w:rsidRPr="007B02E2">
        <w:rPr>
          <w:rFonts w:hint="eastAsia"/>
          <w:sz w:val="30"/>
          <w:szCs w:val="30"/>
        </w:rPr>
        <w:t>历史矛盾溯考</w:t>
      </w:r>
      <w:r w:rsidRPr="007B02E2">
        <w:rPr>
          <w:sz w:val="30"/>
          <w:szCs w:val="30"/>
        </w:rPr>
        <w:t xml:space="preserve"> </w:t>
      </w:r>
      <w:r w:rsidRPr="007B02E2">
        <w:rPr>
          <w:rFonts w:hint="eastAsia"/>
          <w:sz w:val="30"/>
          <w:szCs w:val="30"/>
        </w:rPr>
        <w:t>》两文有着史料理论互参的阅读感受。</w:t>
      </w:r>
    </w:p>
    <w:p w:rsidR="009512F8" w:rsidRPr="007B02E2" w:rsidRDefault="009512F8" w:rsidP="009512F8">
      <w:pPr>
        <w:autoSpaceDE w:val="0"/>
        <w:autoSpaceDN w:val="0"/>
        <w:adjustRightInd w:val="0"/>
        <w:jc w:val="left"/>
        <w:rPr>
          <w:sz w:val="30"/>
          <w:szCs w:val="30"/>
        </w:rPr>
      </w:pPr>
      <w:r w:rsidRPr="007B02E2">
        <w:rPr>
          <w:rFonts w:hint="eastAsia"/>
          <w:sz w:val="30"/>
          <w:szCs w:val="30"/>
        </w:rPr>
        <w:t>2.</w:t>
      </w:r>
      <w:r w:rsidRPr="007B02E2">
        <w:rPr>
          <w:rFonts w:hint="eastAsia"/>
          <w:sz w:val="30"/>
          <w:szCs w:val="30"/>
        </w:rPr>
        <w:t>《关于</w:t>
      </w:r>
      <w:r w:rsidRPr="007B02E2">
        <w:rPr>
          <w:rFonts w:hint="eastAsia"/>
          <w:sz w:val="30"/>
          <w:szCs w:val="30"/>
        </w:rPr>
        <w:t>1946-48</w:t>
      </w:r>
      <w:r w:rsidRPr="007B02E2">
        <w:rPr>
          <w:rFonts w:hint="eastAsia"/>
          <w:sz w:val="30"/>
          <w:szCs w:val="30"/>
        </w:rPr>
        <w:t>中共土改政策的变动》旨在探讨中共土改工作或温和或激进政策选择的原因。其秉着不做“事后诸葛亮”的原则，即放弃土改后国家领导人对其土改政策动机介绍那一套，而是综合政策发布前后中国农村土改的历史记载进行探讨。我们可以看到土改工作中央话语形成原因，可以感受土改工作的艰巨性，反复性。</w:t>
      </w:r>
    </w:p>
    <w:p w:rsidR="009512F8" w:rsidRPr="007B02E2" w:rsidRDefault="009512F8" w:rsidP="009512F8">
      <w:pPr>
        <w:autoSpaceDE w:val="0"/>
        <w:autoSpaceDN w:val="0"/>
        <w:adjustRightInd w:val="0"/>
        <w:jc w:val="left"/>
        <w:rPr>
          <w:sz w:val="30"/>
          <w:szCs w:val="30"/>
        </w:rPr>
      </w:pPr>
      <w:r w:rsidRPr="007B02E2">
        <w:rPr>
          <w:rFonts w:hint="eastAsia"/>
          <w:sz w:val="30"/>
          <w:szCs w:val="30"/>
        </w:rPr>
        <w:t>3.</w:t>
      </w:r>
      <w:r w:rsidRPr="007B02E2">
        <w:rPr>
          <w:rFonts w:hint="eastAsia"/>
          <w:sz w:val="30"/>
          <w:szCs w:val="30"/>
        </w:rPr>
        <w:t>《北方土改中的</w:t>
      </w:r>
      <w:r w:rsidRPr="007B02E2">
        <w:rPr>
          <w:sz w:val="30"/>
          <w:szCs w:val="30"/>
        </w:rPr>
        <w:t>“</w:t>
      </w:r>
      <w:r w:rsidRPr="007B02E2">
        <w:rPr>
          <w:rFonts w:hint="eastAsia"/>
          <w:sz w:val="30"/>
          <w:szCs w:val="30"/>
        </w:rPr>
        <w:t>翻身</w:t>
      </w:r>
      <w:r w:rsidRPr="007B02E2">
        <w:rPr>
          <w:sz w:val="30"/>
          <w:szCs w:val="30"/>
        </w:rPr>
        <w:t>”</w:t>
      </w:r>
      <w:r w:rsidRPr="007B02E2">
        <w:rPr>
          <w:rFonts w:hint="eastAsia"/>
          <w:sz w:val="30"/>
          <w:szCs w:val="30"/>
        </w:rPr>
        <w:t>与</w:t>
      </w:r>
      <w:r w:rsidRPr="007B02E2">
        <w:rPr>
          <w:sz w:val="30"/>
          <w:szCs w:val="30"/>
        </w:rPr>
        <w:t>“</w:t>
      </w:r>
      <w:r w:rsidRPr="007B02E2">
        <w:rPr>
          <w:rFonts w:hint="eastAsia"/>
          <w:sz w:val="30"/>
          <w:szCs w:val="30"/>
        </w:rPr>
        <w:t>生产</w:t>
      </w:r>
      <w:r w:rsidRPr="007B02E2">
        <w:rPr>
          <w:sz w:val="30"/>
          <w:szCs w:val="30"/>
        </w:rPr>
        <w:t>” ——</w:t>
      </w:r>
      <w:r w:rsidRPr="007B02E2">
        <w:rPr>
          <w:rFonts w:hint="eastAsia"/>
          <w:sz w:val="30"/>
          <w:szCs w:val="30"/>
        </w:rPr>
        <w:t>中国革命现代性的一个话语</w:t>
      </w:r>
      <w:r w:rsidRPr="007B02E2">
        <w:rPr>
          <w:sz w:val="30"/>
          <w:szCs w:val="30"/>
        </w:rPr>
        <w:t>—</w:t>
      </w:r>
      <w:r w:rsidRPr="007B02E2">
        <w:rPr>
          <w:rFonts w:hint="eastAsia"/>
          <w:sz w:val="30"/>
          <w:szCs w:val="30"/>
        </w:rPr>
        <w:t>历史矛盾溯考</w:t>
      </w:r>
      <w:r w:rsidRPr="007B02E2">
        <w:rPr>
          <w:sz w:val="30"/>
          <w:szCs w:val="30"/>
        </w:rPr>
        <w:t xml:space="preserve"> </w:t>
      </w:r>
      <w:r w:rsidRPr="007B02E2">
        <w:rPr>
          <w:rFonts w:hint="eastAsia"/>
          <w:sz w:val="30"/>
          <w:szCs w:val="30"/>
        </w:rPr>
        <w:t>》以历史溯考的方式进行研究，为我们撰写定性论文提供了新的思路——其对土改历史材料进行总结，对历史逻辑进行重组，采用矛盾研究的方法，提出土改中翻身与生产此消彼长发展，从而导致话语与历史出现了矛盾，伴随着这个矛盾，土改工作不断深入。</w:t>
      </w:r>
    </w:p>
    <w:p w:rsidR="004A4191" w:rsidRPr="007B02E2" w:rsidRDefault="001C09F4" w:rsidP="009512F8">
      <w:pPr>
        <w:autoSpaceDE w:val="0"/>
        <w:autoSpaceDN w:val="0"/>
        <w:adjustRightInd w:val="0"/>
        <w:jc w:val="left"/>
        <w:rPr>
          <w:sz w:val="30"/>
          <w:szCs w:val="30"/>
        </w:rPr>
      </w:pPr>
      <w:r w:rsidRPr="007B02E2">
        <w:rPr>
          <w:rFonts w:hint="eastAsia"/>
          <w:sz w:val="30"/>
          <w:szCs w:val="30"/>
        </w:rPr>
        <w:t>4.</w:t>
      </w:r>
      <w:r w:rsidR="00B715A1" w:rsidRPr="007B02E2">
        <w:rPr>
          <w:rFonts w:hint="eastAsia"/>
          <w:sz w:val="30"/>
          <w:szCs w:val="30"/>
        </w:rPr>
        <w:t>综合考虑两文，</w:t>
      </w:r>
      <w:r w:rsidR="00B715A1" w:rsidRPr="007B02E2">
        <w:rPr>
          <w:rFonts w:hint="eastAsia"/>
          <w:sz w:val="30"/>
          <w:szCs w:val="30"/>
        </w:rPr>
        <w:t xml:space="preserve"> </w:t>
      </w:r>
      <w:r w:rsidR="00B715A1" w:rsidRPr="007B02E2">
        <w:rPr>
          <w:rFonts w:hint="eastAsia"/>
          <w:sz w:val="30"/>
          <w:szCs w:val="30"/>
        </w:rPr>
        <w:t>我们可以建构关于土改的思考逻辑——</w:t>
      </w:r>
      <w:r w:rsidRPr="007B02E2">
        <w:rPr>
          <w:rFonts w:hint="eastAsia"/>
          <w:sz w:val="30"/>
          <w:szCs w:val="30"/>
        </w:rPr>
        <w:t>正是由于中央的话语有着脱离群众实践，（脱离群众实践：是实践与中央感受实践的时差）在“左”与“右”，“激进”与“温和”中徘徊，导致农村土改政策变幻莫测，农村实践与之相矛盾。所以，</w:t>
      </w:r>
      <w:r w:rsidRPr="007B02E2">
        <w:rPr>
          <w:rFonts w:hint="eastAsia"/>
          <w:sz w:val="30"/>
          <w:szCs w:val="30"/>
        </w:rPr>
        <w:lastRenderedPageBreak/>
        <w:t>农村模糊了翻身为了经济生产的目的，从翻身为了“斗地主”的阶级思想出发，一方面造成了农村土改浩劫，大量新乡村精英流失或致死；另一方面，勤劳致富也遭受打压，怕富怕贵的思想笼罩，</w:t>
      </w:r>
      <w:r w:rsidR="00CB73DB" w:rsidRPr="007B02E2">
        <w:rPr>
          <w:rFonts w:hint="eastAsia"/>
          <w:sz w:val="30"/>
          <w:szCs w:val="30"/>
        </w:rPr>
        <w:t>“流氓”</w:t>
      </w:r>
      <w:r w:rsidRPr="007B02E2">
        <w:rPr>
          <w:rFonts w:hint="eastAsia"/>
          <w:sz w:val="30"/>
          <w:szCs w:val="30"/>
        </w:rPr>
        <w:t>农民专注抢分“革命的果实”，没有解放农村生产力，农民生活没有得到改善。</w:t>
      </w:r>
    </w:p>
    <w:p w:rsidR="004A4191" w:rsidRPr="007B02E2" w:rsidRDefault="004A4191" w:rsidP="009512F8">
      <w:pPr>
        <w:autoSpaceDE w:val="0"/>
        <w:autoSpaceDN w:val="0"/>
        <w:adjustRightInd w:val="0"/>
        <w:jc w:val="left"/>
        <w:rPr>
          <w:sz w:val="30"/>
          <w:szCs w:val="30"/>
        </w:rPr>
      </w:pPr>
      <w:r w:rsidRPr="007B02E2">
        <w:rPr>
          <w:rFonts w:hint="eastAsia"/>
          <w:sz w:val="30"/>
          <w:szCs w:val="30"/>
        </w:rPr>
        <w:t>二、</w:t>
      </w:r>
      <w:r w:rsidR="004A75BA" w:rsidRPr="007B02E2">
        <w:rPr>
          <w:rFonts w:hint="eastAsia"/>
          <w:sz w:val="30"/>
          <w:szCs w:val="30"/>
        </w:rPr>
        <w:t>两个</w:t>
      </w:r>
      <w:r w:rsidRPr="007B02E2">
        <w:rPr>
          <w:rFonts w:hint="eastAsia"/>
          <w:sz w:val="30"/>
          <w:szCs w:val="30"/>
        </w:rPr>
        <w:t>问题的思考</w:t>
      </w:r>
    </w:p>
    <w:p w:rsidR="004A75BA" w:rsidRPr="007B02E2" w:rsidRDefault="004A4191" w:rsidP="009512F8">
      <w:pPr>
        <w:autoSpaceDE w:val="0"/>
        <w:autoSpaceDN w:val="0"/>
        <w:adjustRightInd w:val="0"/>
        <w:jc w:val="left"/>
        <w:rPr>
          <w:sz w:val="30"/>
          <w:szCs w:val="30"/>
        </w:rPr>
      </w:pPr>
      <w:r w:rsidRPr="007B02E2">
        <w:rPr>
          <w:rFonts w:hint="eastAsia"/>
          <w:sz w:val="30"/>
          <w:szCs w:val="30"/>
        </w:rPr>
        <w:t>1.</w:t>
      </w:r>
      <w:r w:rsidR="007B02E2">
        <w:rPr>
          <w:rFonts w:hint="eastAsia"/>
          <w:sz w:val="30"/>
          <w:szCs w:val="30"/>
        </w:rPr>
        <w:t>“什么是</w:t>
      </w:r>
      <w:r w:rsidR="00500CD9" w:rsidRPr="007B02E2">
        <w:rPr>
          <w:rFonts w:hint="eastAsia"/>
          <w:sz w:val="30"/>
          <w:szCs w:val="30"/>
        </w:rPr>
        <w:t>阶级</w:t>
      </w:r>
      <w:r w:rsidR="007B02E2">
        <w:rPr>
          <w:rFonts w:hint="eastAsia"/>
          <w:sz w:val="30"/>
          <w:szCs w:val="30"/>
        </w:rPr>
        <w:t>”与</w:t>
      </w:r>
      <w:r w:rsidR="00500CD9" w:rsidRPr="007B02E2">
        <w:rPr>
          <w:rFonts w:hint="eastAsia"/>
          <w:sz w:val="30"/>
          <w:szCs w:val="30"/>
        </w:rPr>
        <w:t>农村精英流失</w:t>
      </w:r>
    </w:p>
    <w:p w:rsidR="00275E86" w:rsidRPr="007B02E2" w:rsidRDefault="004A75BA" w:rsidP="007B02E2">
      <w:pPr>
        <w:autoSpaceDE w:val="0"/>
        <w:autoSpaceDN w:val="0"/>
        <w:adjustRightInd w:val="0"/>
        <w:ind w:firstLineChars="100" w:firstLine="300"/>
        <w:jc w:val="left"/>
        <w:rPr>
          <w:sz w:val="30"/>
          <w:szCs w:val="30"/>
        </w:rPr>
      </w:pPr>
      <w:r w:rsidRPr="007B02E2">
        <w:rPr>
          <w:rFonts w:hint="eastAsia"/>
          <w:sz w:val="30"/>
          <w:szCs w:val="30"/>
        </w:rPr>
        <w:t>提到政治，我们很容易想到阶级。我在《翻身》一书笔记中曾写道“土地改革的“反复性”，可是这一切都是张庄的历史以及其先验改革留下的祸根。在“重划阶级”上，之前依靠“自报公议”为农民划分阶级。</w:t>
      </w:r>
      <w:r w:rsidRPr="007B02E2">
        <w:rPr>
          <w:sz w:val="30"/>
          <w:szCs w:val="30"/>
        </w:rPr>
        <w:t>在</w:t>
      </w:r>
      <w:r w:rsidRPr="007B02E2">
        <w:rPr>
          <w:rFonts w:hint="eastAsia"/>
          <w:sz w:val="30"/>
          <w:szCs w:val="30"/>
        </w:rPr>
        <w:t>“</w:t>
      </w:r>
      <w:r w:rsidRPr="007B02E2">
        <w:rPr>
          <w:sz w:val="30"/>
          <w:szCs w:val="30"/>
        </w:rPr>
        <w:t>自报</w:t>
      </w:r>
      <w:r w:rsidRPr="007B02E2">
        <w:rPr>
          <w:rFonts w:hint="eastAsia"/>
          <w:sz w:val="30"/>
          <w:szCs w:val="30"/>
        </w:rPr>
        <w:t>”</w:t>
      </w:r>
      <w:r w:rsidRPr="007B02E2">
        <w:rPr>
          <w:sz w:val="30"/>
          <w:szCs w:val="30"/>
        </w:rPr>
        <w:t>的过程中，村民被要求报告自己拥有的生产资料，例如土地、牲畜、农具等</w:t>
      </w:r>
      <w:r w:rsidRPr="007B02E2">
        <w:rPr>
          <w:rFonts w:hint="eastAsia"/>
          <w:sz w:val="30"/>
          <w:szCs w:val="30"/>
        </w:rPr>
        <w:t>。这本身就是可笑的，农民都会混淆“共产党员”、“毛主席”“干部”的年代，让他们厘清“阶级”“剥削”简直是天方夜谭。”我认为，在农村谈论阶级就是一件很愚蠢的事情。以政治地位来划分阶级？中国的乡村经常有一个共同的宗族，那么上到多少代还是一家，我们如何有资格割裂一个家庭的政治形态；以经济水平来划分阶级？阶级本来就是一种政治生态，因为有钱有地，所以人不是人，或者人就是人。这不免有点可笑。所以，在阶级都没有搞清的时候，我们来革命，我们到底革谁的命？“斗地主”，“斗富农”的土改。地主富农都不了解自己何处与这个改革相矛盾，自己的或剥削，或勤劳致富的财富如何</w:t>
      </w:r>
      <w:r w:rsidR="00500CD9" w:rsidRPr="007B02E2">
        <w:rPr>
          <w:rFonts w:hint="eastAsia"/>
          <w:sz w:val="30"/>
          <w:szCs w:val="30"/>
        </w:rPr>
        <w:t>合理维护的时候，整个农村社会就是人心</w:t>
      </w:r>
      <w:r w:rsidR="00500CD9" w:rsidRPr="007B02E2">
        <w:rPr>
          <w:rFonts w:hint="eastAsia"/>
          <w:sz w:val="30"/>
          <w:szCs w:val="30"/>
        </w:rPr>
        <w:lastRenderedPageBreak/>
        <w:t>惶惶。这里再提一句，人的贫穷是有原因的，社会财富在划分的时候就经过了自然选择。大多数情况下，或狡猾精明或内涵丰富的人才得以成为乡土社会的精英。所以</w:t>
      </w:r>
      <w:r w:rsidR="00275E86" w:rsidRPr="007B02E2">
        <w:rPr>
          <w:rFonts w:hint="eastAsia"/>
          <w:sz w:val="30"/>
          <w:szCs w:val="30"/>
        </w:rPr>
        <w:t>，</w:t>
      </w:r>
      <w:r w:rsidR="00500CD9" w:rsidRPr="007B02E2">
        <w:rPr>
          <w:rFonts w:hint="eastAsia"/>
          <w:sz w:val="30"/>
          <w:szCs w:val="30"/>
        </w:rPr>
        <w:t>当我们让穷人掌握权力的时候，可能就让没有文化，思维狭隘的人当道，这就解释了“流氓”的出现。</w:t>
      </w:r>
    </w:p>
    <w:p w:rsidR="004A4191" w:rsidRPr="007B02E2" w:rsidRDefault="00500CD9" w:rsidP="007B02E2">
      <w:pPr>
        <w:pStyle w:val="Default"/>
        <w:ind w:firstLineChars="100" w:firstLine="300"/>
        <w:rPr>
          <w:sz w:val="30"/>
          <w:szCs w:val="30"/>
        </w:rPr>
      </w:pPr>
      <w:r w:rsidRPr="007B02E2">
        <w:rPr>
          <w:rFonts w:hint="eastAsia"/>
          <w:sz w:val="30"/>
          <w:szCs w:val="30"/>
        </w:rPr>
        <w:t>另一方面，中国共产党在建党初期依靠的就是“穷哥们”</w:t>
      </w:r>
      <w:r w:rsidR="00275E86" w:rsidRPr="007B02E2">
        <w:rPr>
          <w:rFonts w:hint="eastAsia"/>
          <w:sz w:val="30"/>
          <w:szCs w:val="30"/>
        </w:rPr>
        <w:t>。（“他们过去在经济上是贫困的，在政治上是无权的，在社会中是边缘的。然而，这些处于乡村秩序底层乃至游离于乡村秩序之外的人们，历来是最具颠覆性的社会力量”）在革命初期，我党依靠农民的路子是毋容置疑的，但是在建设初期，</w:t>
      </w:r>
      <w:r w:rsidRPr="007B02E2">
        <w:rPr>
          <w:rFonts w:hint="eastAsia"/>
          <w:sz w:val="30"/>
          <w:szCs w:val="30"/>
        </w:rPr>
        <w:t>我党</w:t>
      </w:r>
      <w:r w:rsidR="00275E86" w:rsidRPr="007B02E2">
        <w:rPr>
          <w:rFonts w:hint="eastAsia"/>
          <w:sz w:val="30"/>
          <w:szCs w:val="30"/>
        </w:rPr>
        <w:t>依旧</w:t>
      </w:r>
      <w:r w:rsidRPr="007B02E2">
        <w:rPr>
          <w:rFonts w:hint="eastAsia"/>
          <w:sz w:val="30"/>
          <w:szCs w:val="30"/>
        </w:rPr>
        <w:t>把群众等于穷人，翻身成了贫雇农的翻身。</w:t>
      </w:r>
      <w:r w:rsidR="00275E86" w:rsidRPr="007B02E2">
        <w:rPr>
          <w:rFonts w:hint="eastAsia"/>
          <w:sz w:val="30"/>
          <w:szCs w:val="30"/>
        </w:rPr>
        <w:t>无疑，这使</w:t>
      </w:r>
      <w:r w:rsidRPr="007B02E2">
        <w:rPr>
          <w:rFonts w:hint="eastAsia"/>
          <w:sz w:val="30"/>
          <w:szCs w:val="30"/>
        </w:rPr>
        <w:t>土改在一定时期的革命对象模糊，导致了</w:t>
      </w:r>
      <w:r w:rsidR="004A4191" w:rsidRPr="007B02E2">
        <w:rPr>
          <w:rFonts w:hint="eastAsia"/>
          <w:sz w:val="30"/>
          <w:szCs w:val="30"/>
        </w:rPr>
        <w:t>农村精英的流失</w:t>
      </w:r>
      <w:r w:rsidRPr="007B02E2">
        <w:rPr>
          <w:rFonts w:hint="eastAsia"/>
          <w:sz w:val="30"/>
          <w:szCs w:val="30"/>
        </w:rPr>
        <w:t>，这在一定程度上，也影响了我国农村的后续发展力。</w:t>
      </w:r>
    </w:p>
    <w:p w:rsidR="00C93D00" w:rsidRPr="007B02E2" w:rsidRDefault="00C93D00" w:rsidP="009512F8">
      <w:pPr>
        <w:autoSpaceDE w:val="0"/>
        <w:autoSpaceDN w:val="0"/>
        <w:adjustRightInd w:val="0"/>
        <w:jc w:val="left"/>
        <w:rPr>
          <w:sz w:val="30"/>
          <w:szCs w:val="30"/>
        </w:rPr>
      </w:pPr>
      <w:r w:rsidRPr="007B02E2">
        <w:rPr>
          <w:rFonts w:hint="eastAsia"/>
          <w:sz w:val="30"/>
          <w:szCs w:val="30"/>
        </w:rPr>
        <w:t>2.</w:t>
      </w:r>
      <w:r w:rsidR="007B02E2">
        <w:rPr>
          <w:rFonts w:hint="eastAsia"/>
          <w:sz w:val="30"/>
          <w:szCs w:val="30"/>
        </w:rPr>
        <w:t>“什么是翻身”与“什么是农民需要”</w:t>
      </w:r>
    </w:p>
    <w:p w:rsidR="00C93D00" w:rsidRPr="007B02E2" w:rsidRDefault="00C93D00" w:rsidP="007B02E2">
      <w:pPr>
        <w:pStyle w:val="Default"/>
        <w:ind w:firstLineChars="100" w:firstLine="300"/>
        <w:rPr>
          <w:sz w:val="30"/>
          <w:szCs w:val="30"/>
        </w:rPr>
      </w:pPr>
      <w:r w:rsidRPr="007B02E2">
        <w:rPr>
          <w:rFonts w:hint="eastAsia"/>
          <w:sz w:val="30"/>
          <w:szCs w:val="30"/>
        </w:rPr>
        <w:t>在阅读《翻身》一书时，我在思考，什么是翻身？论文给了两种思考，其一是翻身就是获得政治权利，说话有人听，说话有人信；其二翻身是有钱有地，生产搞起来，生活富起来。在革命的年代里，是什么还得看它的相关利益群需要什么。（“这种</w:t>
      </w:r>
      <w:r w:rsidRPr="007B02E2">
        <w:rPr>
          <w:sz w:val="30"/>
          <w:szCs w:val="30"/>
        </w:rPr>
        <w:t>革命型乡村政治的兴起，</w:t>
      </w:r>
      <w:r w:rsidRPr="007B02E2">
        <w:rPr>
          <w:rFonts w:hint="eastAsia"/>
          <w:sz w:val="30"/>
          <w:szCs w:val="30"/>
        </w:rPr>
        <w:t>恰恰是呼应</w:t>
      </w:r>
      <w:r w:rsidRPr="007B02E2">
        <w:rPr>
          <w:sz w:val="30"/>
          <w:szCs w:val="30"/>
        </w:rPr>
        <w:t>着一般农民在乡村中最迫切的需求</w:t>
      </w:r>
      <w:r w:rsidRPr="007B02E2">
        <w:rPr>
          <w:rFonts w:hint="eastAsia"/>
          <w:sz w:val="30"/>
          <w:szCs w:val="30"/>
        </w:rPr>
        <w:t>”（高原老师论文广东案例部分））</w:t>
      </w:r>
      <w:r w:rsidR="00C830E9" w:rsidRPr="007B02E2">
        <w:rPr>
          <w:rFonts w:hint="eastAsia"/>
          <w:sz w:val="30"/>
          <w:szCs w:val="30"/>
        </w:rPr>
        <w:t>显然，中国共产党也深刻的认识到了这点，才会有“与此同时，他还观察到乡村中代表较高生产力的富裕中农</w:t>
      </w:r>
      <w:r w:rsidR="00C830E9" w:rsidRPr="007B02E2">
        <w:rPr>
          <w:rFonts w:ascii="Times New Roman" w:hAnsi="Times New Roman" w:cs="Times New Roman"/>
          <w:sz w:val="30"/>
          <w:szCs w:val="30"/>
        </w:rPr>
        <w:t>(</w:t>
      </w:r>
      <w:r w:rsidR="00C830E9" w:rsidRPr="007B02E2">
        <w:rPr>
          <w:rFonts w:hAnsi="Times New Roman" w:hint="eastAsia"/>
          <w:sz w:val="30"/>
          <w:szCs w:val="30"/>
        </w:rPr>
        <w:t>占总户数</w:t>
      </w:r>
      <w:r w:rsidR="00C830E9" w:rsidRPr="007B02E2">
        <w:rPr>
          <w:rFonts w:ascii="Times New Roman" w:hAnsi="Times New Roman" w:cs="Times New Roman"/>
          <w:sz w:val="30"/>
          <w:szCs w:val="30"/>
        </w:rPr>
        <w:t>10</w:t>
      </w:r>
      <w:r w:rsidR="00C830E9" w:rsidRPr="007B02E2">
        <w:rPr>
          <w:rFonts w:hAnsi="Times New Roman" w:hint="eastAsia"/>
          <w:sz w:val="30"/>
          <w:szCs w:val="30"/>
        </w:rPr>
        <w:t>％</w:t>
      </w:r>
      <w:r w:rsidR="00C830E9" w:rsidRPr="007B02E2">
        <w:rPr>
          <w:rFonts w:ascii="Times New Roman" w:hAnsi="Times New Roman" w:cs="Times New Roman"/>
          <w:sz w:val="30"/>
          <w:szCs w:val="30"/>
        </w:rPr>
        <w:t>)</w:t>
      </w:r>
      <w:r w:rsidR="00C830E9" w:rsidRPr="007B02E2">
        <w:rPr>
          <w:rFonts w:hAnsi="Times New Roman" w:hint="eastAsia"/>
          <w:sz w:val="30"/>
          <w:szCs w:val="30"/>
        </w:rPr>
        <w:t>的经济动向：土地革命后，</w:t>
      </w:r>
      <w:r w:rsidR="00C830E9" w:rsidRPr="007B02E2">
        <w:rPr>
          <w:rFonts w:hAnsi="Times New Roman"/>
          <w:sz w:val="30"/>
          <w:szCs w:val="30"/>
        </w:rPr>
        <w:lastRenderedPageBreak/>
        <w:t>“</w:t>
      </w:r>
      <w:r w:rsidR="00C830E9" w:rsidRPr="007B02E2">
        <w:rPr>
          <w:rFonts w:hAnsi="Times New Roman" w:hint="eastAsia"/>
          <w:sz w:val="30"/>
          <w:szCs w:val="30"/>
        </w:rPr>
        <w:t>租入土地，平均以富裕中农、中农为多，租出者以贫农、贫民为多</w:t>
      </w:r>
      <w:r w:rsidR="00C830E9" w:rsidRPr="007B02E2">
        <w:rPr>
          <w:rFonts w:hAnsi="Times New Roman"/>
          <w:sz w:val="30"/>
          <w:szCs w:val="30"/>
        </w:rPr>
        <w:t>”</w:t>
      </w:r>
      <w:r w:rsidR="00C830E9" w:rsidRPr="007B02E2">
        <w:rPr>
          <w:rFonts w:hAnsi="Times New Roman" w:hint="eastAsia"/>
          <w:sz w:val="30"/>
          <w:szCs w:val="30"/>
        </w:rPr>
        <w:t>。因此，</w:t>
      </w:r>
      <w:r w:rsidR="00C830E9" w:rsidRPr="007B02E2">
        <w:rPr>
          <w:rFonts w:hAnsi="Times New Roman"/>
          <w:sz w:val="30"/>
          <w:szCs w:val="30"/>
        </w:rPr>
        <w:t>“</w:t>
      </w:r>
      <w:r w:rsidR="00C830E9" w:rsidRPr="007B02E2">
        <w:rPr>
          <w:rFonts w:hAnsi="Times New Roman" w:hint="eastAsia"/>
          <w:sz w:val="30"/>
          <w:szCs w:val="30"/>
        </w:rPr>
        <w:t>租佃关系的发展向着资本主义</w:t>
      </w:r>
      <w:r w:rsidR="00C830E9" w:rsidRPr="007B02E2">
        <w:rPr>
          <w:rFonts w:hint="eastAsia"/>
          <w:sz w:val="30"/>
          <w:szCs w:val="30"/>
        </w:rPr>
        <w:t>在战争形势下，对党政权力来说，如果说发动群众闹翻身刻不容缓，那么组织群众闹生产也刻不容缓。”的记述。</w:t>
      </w:r>
      <w:r w:rsidR="007B02E2" w:rsidRPr="007B02E2">
        <w:rPr>
          <w:rFonts w:hint="eastAsia"/>
          <w:sz w:val="30"/>
          <w:szCs w:val="30"/>
        </w:rPr>
        <w:t>所以，我相信中央也意识到“翻身”因时而定，需要我们依托地方实践。</w:t>
      </w:r>
      <w:r w:rsidR="00C830E9" w:rsidRPr="007B02E2">
        <w:rPr>
          <w:rFonts w:hint="eastAsia"/>
          <w:sz w:val="30"/>
          <w:szCs w:val="30"/>
        </w:rPr>
        <w:t>但是，在《中共土改政策变动的历史考察</w:t>
      </w:r>
      <w:r w:rsidR="007B02E2" w:rsidRPr="007B02E2">
        <w:rPr>
          <w:rFonts w:hint="eastAsia"/>
          <w:sz w:val="30"/>
          <w:szCs w:val="30"/>
        </w:rPr>
        <w:t>》一文</w:t>
      </w:r>
      <w:r w:rsidR="00C830E9" w:rsidRPr="007B02E2">
        <w:rPr>
          <w:rFonts w:hint="eastAsia"/>
          <w:sz w:val="30"/>
          <w:szCs w:val="30"/>
        </w:rPr>
        <w:t>提到，当时地区向中央的工作报告有时差，这让中央的政策总是滞缓。这一方面和乡村政治因为土改已经十分混乱脱不了关系，另一方面，因为我国地大物博的地理因素，我国长期地方与中央的联系，从意见反馈到上升通道</w:t>
      </w:r>
      <w:r w:rsidR="007B02E2" w:rsidRPr="007B02E2">
        <w:rPr>
          <w:rFonts w:hint="eastAsia"/>
          <w:sz w:val="30"/>
          <w:szCs w:val="30"/>
        </w:rPr>
        <w:t>皆是如此。当地方实践反映中央决策错了，中央也要晚些知道我错了，即便是几分钟，时间也需要无数条性命，革命成果作为成本去为错误买单。时至今日，我国建立健全了乡村政治体系——村委会等等，但是在中央与地方互通情报，互相监督的问题上也要保持高度警惕，不能忘记土改给我们留下的教训——让话语与实践没有矛盾，话语和历史没有矛盾。</w:t>
      </w:r>
    </w:p>
    <w:p w:rsidR="004A4191" w:rsidRPr="007B02E2" w:rsidRDefault="004A4191" w:rsidP="009512F8">
      <w:pPr>
        <w:autoSpaceDE w:val="0"/>
        <w:autoSpaceDN w:val="0"/>
        <w:adjustRightInd w:val="0"/>
        <w:jc w:val="left"/>
        <w:rPr>
          <w:sz w:val="30"/>
          <w:szCs w:val="30"/>
        </w:rPr>
      </w:pPr>
    </w:p>
    <w:sectPr w:rsidR="004A4191" w:rsidRPr="007B02E2" w:rsidSect="00C62D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51F" w:rsidRDefault="0008251F" w:rsidP="008A4E0E">
      <w:r>
        <w:separator/>
      </w:r>
    </w:p>
  </w:endnote>
  <w:endnote w:type="continuationSeparator" w:id="1">
    <w:p w:rsidR="0008251F" w:rsidRDefault="0008251F" w:rsidP="008A4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51F" w:rsidRDefault="0008251F" w:rsidP="008A4E0E">
      <w:r>
        <w:separator/>
      </w:r>
    </w:p>
  </w:footnote>
  <w:footnote w:type="continuationSeparator" w:id="1">
    <w:p w:rsidR="0008251F" w:rsidRDefault="0008251F" w:rsidP="008A4E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47B87"/>
    <w:multiLevelType w:val="hybridMultilevel"/>
    <w:tmpl w:val="23D4ED14"/>
    <w:lvl w:ilvl="0" w:tplc="0B9CA59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124351"/>
    <w:multiLevelType w:val="hybridMultilevel"/>
    <w:tmpl w:val="2E029094"/>
    <w:lvl w:ilvl="0" w:tplc="4EF447E2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853263"/>
    <w:multiLevelType w:val="hybridMultilevel"/>
    <w:tmpl w:val="A66AD5E8"/>
    <w:lvl w:ilvl="0" w:tplc="A516AC6E">
      <w:start w:val="1"/>
      <w:numFmt w:val="decimal"/>
      <w:lvlText w:val="%1."/>
      <w:lvlJc w:val="left"/>
      <w:pPr>
        <w:ind w:left="360" w:hanging="360"/>
      </w:pPr>
      <w:rPr>
        <w:rFonts w:ascii="宋体" w:eastAsia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4E0E"/>
    <w:rsid w:val="0008251F"/>
    <w:rsid w:val="001C09F4"/>
    <w:rsid w:val="0022041D"/>
    <w:rsid w:val="00275E86"/>
    <w:rsid w:val="002847CD"/>
    <w:rsid w:val="002B0E27"/>
    <w:rsid w:val="004A4191"/>
    <w:rsid w:val="004A75BA"/>
    <w:rsid w:val="00500CD9"/>
    <w:rsid w:val="005A60AB"/>
    <w:rsid w:val="006B7A26"/>
    <w:rsid w:val="0070629A"/>
    <w:rsid w:val="007B02E2"/>
    <w:rsid w:val="008A4E0E"/>
    <w:rsid w:val="009512F8"/>
    <w:rsid w:val="00A24E7C"/>
    <w:rsid w:val="00A26899"/>
    <w:rsid w:val="00B232C6"/>
    <w:rsid w:val="00B715A1"/>
    <w:rsid w:val="00C3089A"/>
    <w:rsid w:val="00C62DFB"/>
    <w:rsid w:val="00C830E9"/>
    <w:rsid w:val="00C93D00"/>
    <w:rsid w:val="00CA0BAA"/>
    <w:rsid w:val="00CB73DB"/>
    <w:rsid w:val="00D179D1"/>
    <w:rsid w:val="00EE12C5"/>
    <w:rsid w:val="00EF5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D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4E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4E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4E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4E0E"/>
    <w:rPr>
      <w:sz w:val="18"/>
      <w:szCs w:val="18"/>
    </w:rPr>
  </w:style>
  <w:style w:type="paragraph" w:customStyle="1" w:styleId="Default">
    <w:name w:val="Default"/>
    <w:rsid w:val="008A4E0E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8A4E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2015-10-24T14:23:00Z</dcterms:created>
  <dcterms:modified xsi:type="dcterms:W3CDTF">2015-12-22T07:03:00Z</dcterms:modified>
</cp:coreProperties>
</file>